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F" w:rsidRDefault="0087091F" w:rsidP="0087091F">
      <w:pPr>
        <w:pStyle w:val="BodyText1"/>
        <w:rPr>
          <w:rFonts w:ascii="Arial" w:hAnsi="Arial"/>
          <w:i/>
          <w:color w:val="FF0000"/>
        </w:rPr>
      </w:pPr>
      <w:r>
        <w:rPr>
          <w:rFonts w:ascii="Arial" w:hAnsi="Arial"/>
          <w:color w:val="FF0000"/>
        </w:rPr>
        <w:t xml:space="preserve">APPENDIX 2J – EMPLOYERS’ HANDBOOK </w:t>
      </w:r>
      <w:r>
        <w:rPr>
          <w:rFonts w:ascii="Arial" w:hAnsi="Arial"/>
          <w:i/>
          <w:color w:val="FF0000"/>
        </w:rPr>
        <w:t>(Remove comments in red)</w:t>
      </w:r>
    </w:p>
    <w:p w:rsidR="00D849C4" w:rsidRPr="00BE7C2B" w:rsidRDefault="00D849C4" w:rsidP="00D849C4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Interstate-Light"/>
          <w:sz w:val="20"/>
          <w:szCs w:val="20"/>
        </w:rPr>
      </w:pPr>
    </w:p>
    <w:p w:rsidR="00D849C4" w:rsidRPr="00BE7C2B" w:rsidRDefault="006F70BA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FIRST </w:t>
      </w:r>
      <w:r w:rsidR="00D849C4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INTERVIEW REPORT FORM SUMMARY FOR THE POSITION </w:t>
      </w:r>
      <w:proofErr w:type="gramStart"/>
      <w:r w:rsidR="00D849C4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OF</w:t>
      </w:r>
      <w:r w:rsidR="00C03C88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 _</w:t>
      </w:r>
      <w:proofErr w:type="gramEnd"/>
      <w:r w:rsidR="00C03C88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___</w:t>
      </w:r>
      <w:r w:rsidR="00E274C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________________</w:t>
      </w: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CANDIDATE:</w:t>
      </w:r>
      <w:r w:rsidR="00E274C3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_________________________________ DATE OF INTERVIEW: ________________</w:t>
      </w: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INTERVIEWERS:</w:t>
      </w:r>
      <w:r w:rsidR="00E274C3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__________________________________________________________________</w:t>
      </w: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CHAIRPERSON TO COMPLETE</w:t>
      </w: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D849C4" w:rsidRPr="00BE7C2B" w:rsidRDefault="00D849C4" w:rsidP="00D849C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TIME INTERVIEW STARTED:</w:t>
      </w:r>
      <w:r w:rsidR="00E274C3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_________________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TIME INTERVIEW FINISHED:</w:t>
      </w:r>
      <w:r w:rsidR="00E274C3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______________</w:t>
      </w:r>
    </w:p>
    <w:p w:rsidR="00D849C4" w:rsidRDefault="00D849C4" w:rsidP="00D849C4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p w:rsidR="00E274C3" w:rsidRPr="00E274C3" w:rsidRDefault="00E274C3" w:rsidP="00E274C3">
      <w:pPr>
        <w:widowControl w:val="0"/>
        <w:tabs>
          <w:tab w:val="left" w:pos="5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</w:pP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 xml:space="preserve">Rating scale (where marks are out of 10) </w:t>
      </w:r>
    </w:p>
    <w:p w:rsidR="00E274C3" w:rsidRPr="00E274C3" w:rsidRDefault="00E274C3" w:rsidP="00E274C3">
      <w:pPr>
        <w:widowControl w:val="0"/>
        <w:tabs>
          <w:tab w:val="left" w:pos="5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sz w:val="20"/>
          <w:szCs w:val="20"/>
        </w:rPr>
      </w:pP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>1-2</w:t>
      </w: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ab/>
      </w:r>
      <w:proofErr w:type="gramStart"/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>Not</w:t>
      </w:r>
      <w:proofErr w:type="gramEnd"/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 xml:space="preserve"> acceptable</w:t>
      </w: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ab/>
        <w:t>3-4</w:t>
      </w: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ab/>
        <w:t>Poor</w:t>
      </w: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ab/>
        <w:t>5-6</w:t>
      </w: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ab/>
        <w:t>Fair</w:t>
      </w: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ab/>
        <w:t>7-8</w:t>
      </w: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ab/>
        <w:t>Good</w:t>
      </w:r>
      <w:r w:rsidRPr="00E274C3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ab/>
      </w:r>
      <w:r w:rsidRPr="00E274C3">
        <w:rPr>
          <w:rFonts w:ascii="Arial" w:hAnsi="Arial" w:cs="Interstate-Light"/>
          <w:i/>
          <w:sz w:val="20"/>
          <w:szCs w:val="20"/>
        </w:rPr>
        <w:t>9-10</w:t>
      </w:r>
      <w:r w:rsidRPr="00E274C3">
        <w:rPr>
          <w:rFonts w:ascii="Arial" w:hAnsi="Arial" w:cs="Interstate-Light"/>
          <w:i/>
          <w:sz w:val="20"/>
          <w:szCs w:val="20"/>
        </w:rPr>
        <w:tab/>
        <w:t>Excellent</w:t>
      </w:r>
    </w:p>
    <w:p w:rsidR="00E274C3" w:rsidRPr="00E274C3" w:rsidRDefault="00E274C3" w:rsidP="00D849C4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i/>
        </w:rPr>
      </w:pPr>
    </w:p>
    <w:tbl>
      <w:tblPr>
        <w:tblStyle w:val="TableGrid"/>
        <w:tblW w:w="0" w:type="auto"/>
        <w:tblLook w:val="04A0"/>
      </w:tblPr>
      <w:tblGrid>
        <w:gridCol w:w="1848"/>
        <w:gridCol w:w="3789"/>
        <w:gridCol w:w="1275"/>
        <w:gridCol w:w="1134"/>
        <w:gridCol w:w="1196"/>
      </w:tblGrid>
      <w:tr w:rsidR="00E274C3" w:rsidTr="00E274C3">
        <w:tc>
          <w:tcPr>
            <w:tcW w:w="1848" w:type="dxa"/>
            <w:shd w:val="clear" w:color="auto" w:fill="0070C0"/>
          </w:tcPr>
          <w:p w:rsidR="00E274C3" w:rsidRP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  <w:color w:val="auto"/>
              </w:rPr>
            </w:pPr>
            <w:r w:rsidRPr="00E274C3">
              <w:rPr>
                <w:rFonts w:ascii="Arial" w:hAnsi="Arial" w:cs="Interstate-Bold"/>
                <w:b/>
                <w:bCs/>
                <w:color w:val="auto"/>
                <w:sz w:val="20"/>
                <w:szCs w:val="20"/>
              </w:rPr>
              <w:t>Criteria / Area of competence</w:t>
            </w:r>
          </w:p>
        </w:tc>
        <w:tc>
          <w:tcPr>
            <w:tcW w:w="3789" w:type="dxa"/>
            <w:shd w:val="clear" w:color="auto" w:fill="0070C0"/>
          </w:tcPr>
          <w:p w:rsidR="00E274C3" w:rsidRP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  <w:color w:val="auto"/>
              </w:rPr>
            </w:pPr>
            <w:r w:rsidRPr="00E274C3">
              <w:rPr>
                <w:rFonts w:ascii="Arial" w:hAnsi="Arial" w:cs="Interstate-Bold"/>
                <w:b/>
                <w:bCs/>
                <w:color w:val="auto"/>
                <w:sz w:val="20"/>
                <w:szCs w:val="20"/>
              </w:rPr>
              <w:t>Evidence</w:t>
            </w:r>
          </w:p>
        </w:tc>
        <w:tc>
          <w:tcPr>
            <w:tcW w:w="1275" w:type="dxa"/>
            <w:shd w:val="clear" w:color="auto" w:fill="0070C0"/>
          </w:tcPr>
          <w:p w:rsidR="00E274C3" w:rsidRP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  <w:color w:val="auto"/>
              </w:rPr>
            </w:pPr>
            <w:r w:rsidRPr="00E274C3">
              <w:rPr>
                <w:rFonts w:ascii="Arial" w:hAnsi="Arial" w:cs="Interstate-Bold"/>
                <w:b/>
                <w:bCs/>
                <w:color w:val="auto"/>
                <w:sz w:val="20"/>
                <w:szCs w:val="20"/>
              </w:rPr>
              <w:t>Marks available</w:t>
            </w:r>
          </w:p>
        </w:tc>
        <w:tc>
          <w:tcPr>
            <w:tcW w:w="1134" w:type="dxa"/>
            <w:shd w:val="clear" w:color="auto" w:fill="0070C0"/>
          </w:tcPr>
          <w:p w:rsidR="00E274C3" w:rsidRP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  <w:color w:val="auto"/>
              </w:rPr>
            </w:pPr>
            <w:r w:rsidRPr="00E274C3">
              <w:rPr>
                <w:rFonts w:ascii="Arial" w:hAnsi="Arial" w:cs="Interstate-Bold"/>
                <w:b/>
                <w:bCs/>
                <w:color w:val="auto"/>
                <w:sz w:val="20"/>
                <w:szCs w:val="20"/>
              </w:rPr>
              <w:t>Marks awarded</w:t>
            </w:r>
          </w:p>
        </w:tc>
        <w:tc>
          <w:tcPr>
            <w:tcW w:w="1196" w:type="dxa"/>
            <w:shd w:val="clear" w:color="auto" w:fill="0070C0"/>
          </w:tcPr>
          <w:p w:rsidR="00E274C3" w:rsidRP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  <w:color w:val="auto"/>
              </w:rPr>
            </w:pPr>
            <w:r w:rsidRPr="00E274C3">
              <w:rPr>
                <w:rFonts w:ascii="Arial" w:hAnsi="Arial" w:cs="Interstate-Bold"/>
                <w:b/>
                <w:bCs/>
                <w:color w:val="auto"/>
                <w:sz w:val="20"/>
                <w:szCs w:val="20"/>
              </w:rPr>
              <w:t>Agreed mark</w:t>
            </w:r>
          </w:p>
        </w:tc>
      </w:tr>
      <w:tr w:rsidR="00E274C3" w:rsidTr="00E274C3">
        <w:tc>
          <w:tcPr>
            <w:tcW w:w="1848" w:type="dxa"/>
          </w:tcPr>
          <w:p w:rsidR="00E274C3" w:rsidRPr="00BE7C2B" w:rsidRDefault="00E274C3" w:rsidP="00E274C3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ab/>
            </w: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ab/>
            </w: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ab/>
            </w: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ab/>
            </w:r>
          </w:p>
          <w:p w:rsidR="00E274C3" w:rsidRPr="0087091F" w:rsidRDefault="00E274C3" w:rsidP="00E274C3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  <w:i/>
                <w:color w:val="FF0000"/>
              </w:rPr>
            </w:pPr>
            <w:r w:rsidRPr="0087091F">
              <w:rPr>
                <w:rFonts w:ascii="Arial" w:hAnsi="Arial" w:cs="Interstate-Light"/>
                <w:i/>
                <w:color w:val="FF0000"/>
                <w:sz w:val="20"/>
                <w:szCs w:val="20"/>
              </w:rPr>
              <w:t>Note: criteria assessable at interview should be transferred from the person specification for this particular role into the rows below.</w:t>
            </w:r>
            <w:r w:rsidRPr="0087091F">
              <w:rPr>
                <w:rFonts w:ascii="Arial" w:hAnsi="Arial" w:cs="Interstate-Light"/>
                <w:i/>
                <w:color w:val="FF0000"/>
                <w:sz w:val="20"/>
                <w:szCs w:val="20"/>
              </w:rPr>
              <w:tab/>
            </w:r>
          </w:p>
        </w:tc>
        <w:tc>
          <w:tcPr>
            <w:tcW w:w="3789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275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34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96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  <w:tr w:rsidR="00E274C3" w:rsidTr="00E274C3">
        <w:tc>
          <w:tcPr>
            <w:tcW w:w="1848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3789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275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34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96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  <w:tr w:rsidR="00E274C3" w:rsidTr="00E274C3">
        <w:tc>
          <w:tcPr>
            <w:tcW w:w="1848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3789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275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34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96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  <w:tr w:rsidR="00E274C3" w:rsidTr="00E274C3">
        <w:tc>
          <w:tcPr>
            <w:tcW w:w="1848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3789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275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34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96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  <w:tr w:rsidR="00E274C3" w:rsidTr="00E274C3">
        <w:tc>
          <w:tcPr>
            <w:tcW w:w="1848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3789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275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34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96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  <w:tr w:rsidR="00E274C3" w:rsidTr="00E274C3">
        <w:tc>
          <w:tcPr>
            <w:tcW w:w="1848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3789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275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34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96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  <w:tr w:rsidR="00E274C3" w:rsidTr="00E274C3">
        <w:trPr>
          <w:trHeight w:val="521"/>
        </w:trPr>
        <w:tc>
          <w:tcPr>
            <w:tcW w:w="1848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Interstate-Bold"/>
                <w:b/>
                <w:bCs/>
                <w:sz w:val="20"/>
                <w:szCs w:val="20"/>
              </w:rPr>
            </w:pPr>
          </w:p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  <w:r w:rsidRPr="00BE7C2B">
              <w:rPr>
                <w:rFonts w:ascii="Arial" w:hAnsi="Arial" w:cs="Interstate-Bold"/>
                <w:b/>
                <w:bCs/>
                <w:sz w:val="20"/>
                <w:szCs w:val="20"/>
              </w:rPr>
              <w:t>Total marks</w:t>
            </w:r>
          </w:p>
        </w:tc>
        <w:tc>
          <w:tcPr>
            <w:tcW w:w="3789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275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34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  <w:tc>
          <w:tcPr>
            <w:tcW w:w="1196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</w:tbl>
    <w:p w:rsidR="00D849C4" w:rsidRDefault="00D849C4" w:rsidP="00D849C4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274C3" w:rsidTr="00E274C3">
        <w:trPr>
          <w:trHeight w:val="644"/>
        </w:trPr>
        <w:tc>
          <w:tcPr>
            <w:tcW w:w="9242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  <w:r w:rsidRPr="00BE7C2B">
              <w:rPr>
                <w:rFonts w:ascii="Arial" w:hAnsi="Arial" w:cs="Interstate-Bold"/>
                <w:b/>
                <w:bCs/>
                <w:sz w:val="20"/>
                <w:szCs w:val="20"/>
              </w:rPr>
              <w:t>Recommendation</w:t>
            </w:r>
            <w:r w:rsidRPr="00BE7C2B">
              <w:rPr>
                <w:rFonts w:ascii="Arial" w:hAnsi="Arial" w:cs="Interstate-Bold"/>
                <w:b/>
                <w:bCs/>
                <w:sz w:val="20"/>
                <w:szCs w:val="20"/>
              </w:rPr>
              <w:tab/>
            </w:r>
          </w:p>
        </w:tc>
      </w:tr>
      <w:tr w:rsidR="00E274C3" w:rsidTr="00E274C3">
        <w:trPr>
          <w:trHeight w:val="399"/>
        </w:trPr>
        <w:tc>
          <w:tcPr>
            <w:tcW w:w="9242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  <w:r w:rsidRPr="00BE7C2B">
              <w:rPr>
                <w:rFonts w:ascii="Arial" w:hAnsi="Arial" w:cs="Interstate-Bold"/>
                <w:b/>
                <w:bCs/>
                <w:sz w:val="20"/>
                <w:szCs w:val="20"/>
              </w:rPr>
              <w:t>Availability</w:t>
            </w:r>
            <w:r w:rsidRPr="00BE7C2B">
              <w:rPr>
                <w:rFonts w:ascii="Arial" w:hAnsi="Arial" w:cs="Interstate-Light"/>
                <w:sz w:val="20"/>
                <w:szCs w:val="20"/>
              </w:rPr>
              <w:t>:</w:t>
            </w:r>
          </w:p>
        </w:tc>
      </w:tr>
      <w:tr w:rsidR="00E274C3" w:rsidTr="00E274C3">
        <w:tc>
          <w:tcPr>
            <w:tcW w:w="9242" w:type="dxa"/>
          </w:tcPr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Interstate-Bold"/>
                <w:b/>
                <w:bCs/>
                <w:sz w:val="20"/>
                <w:szCs w:val="20"/>
              </w:rPr>
            </w:pPr>
            <w:r w:rsidRPr="00BE7C2B">
              <w:rPr>
                <w:rFonts w:ascii="Arial" w:hAnsi="Arial" w:cs="Interstate-Bold"/>
                <w:b/>
                <w:bCs/>
                <w:sz w:val="20"/>
                <w:szCs w:val="20"/>
              </w:rPr>
              <w:t>Summary of interview:</w:t>
            </w:r>
            <w:r w:rsidRPr="00BE7C2B">
              <w:rPr>
                <w:rFonts w:ascii="Arial" w:hAnsi="Arial" w:cs="Interstate-Bold"/>
                <w:b/>
                <w:bCs/>
                <w:sz w:val="20"/>
                <w:szCs w:val="20"/>
              </w:rPr>
              <w:tab/>
            </w:r>
          </w:p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Interstate-Bold"/>
                <w:b/>
                <w:bCs/>
                <w:sz w:val="20"/>
                <w:szCs w:val="20"/>
              </w:rPr>
            </w:pPr>
          </w:p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Interstate-Bold"/>
                <w:b/>
                <w:bCs/>
                <w:sz w:val="20"/>
                <w:szCs w:val="20"/>
              </w:rPr>
            </w:pPr>
          </w:p>
          <w:p w:rsidR="00C03C88" w:rsidRDefault="00C03C88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Interstate-Bold"/>
                <w:b/>
                <w:bCs/>
                <w:sz w:val="20"/>
                <w:szCs w:val="20"/>
              </w:rPr>
            </w:pPr>
          </w:p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  <w:tr w:rsidR="00E274C3" w:rsidTr="00C03C88">
        <w:trPr>
          <w:trHeight w:val="960"/>
        </w:trPr>
        <w:tc>
          <w:tcPr>
            <w:tcW w:w="9242" w:type="dxa"/>
          </w:tcPr>
          <w:p w:rsidR="00E274C3" w:rsidRPr="00BE7C2B" w:rsidRDefault="00E274C3" w:rsidP="00E274C3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Signed: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ab/>
              <w:t xml:space="preserve">                                                                                    Print name:</w:t>
            </w:r>
          </w:p>
          <w:p w:rsidR="00E274C3" w:rsidRDefault="00E274C3" w:rsidP="00D849C4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HelveticaNeue"/>
              </w:rPr>
            </w:pPr>
          </w:p>
        </w:tc>
      </w:tr>
    </w:tbl>
    <w:p w:rsidR="00605E77" w:rsidRDefault="00605E77" w:rsidP="00E274C3">
      <w:pPr>
        <w:pStyle w:val="BasicParagraph"/>
        <w:tabs>
          <w:tab w:val="left" w:pos="180"/>
          <w:tab w:val="left" w:pos="360"/>
        </w:tabs>
        <w:suppressAutoHyphens/>
      </w:pPr>
    </w:p>
    <w:sectPr w:rsidR="00605E77" w:rsidSect="00E27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9C4"/>
    <w:rsid w:val="0021183B"/>
    <w:rsid w:val="00605E77"/>
    <w:rsid w:val="00607E11"/>
    <w:rsid w:val="006F70BA"/>
    <w:rsid w:val="0087091F"/>
    <w:rsid w:val="00AF118B"/>
    <w:rsid w:val="00C03C88"/>
    <w:rsid w:val="00D849C4"/>
    <w:rsid w:val="00E2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C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849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table" w:styleId="TableGrid">
    <w:name w:val="Table Grid"/>
    <w:basedOn w:val="TableNormal"/>
    <w:uiPriority w:val="59"/>
    <w:rsid w:val="00E2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87091F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siobhan.mooney</cp:lastModifiedBy>
  <cp:revision>4</cp:revision>
  <dcterms:created xsi:type="dcterms:W3CDTF">2014-09-18T09:38:00Z</dcterms:created>
  <dcterms:modified xsi:type="dcterms:W3CDTF">2014-09-24T11:18:00Z</dcterms:modified>
</cp:coreProperties>
</file>